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A87604" w:rsidRPr="00A87604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A87604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A87604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9C4DD5">
        <w:rPr>
          <w:rFonts w:ascii="Times New Roman" w:hAnsi="Times New Roman" w:cs="Times New Roman"/>
          <w:sz w:val="24"/>
          <w:szCs w:val="24"/>
        </w:rPr>
        <w:t>11-3-4-09</w:t>
      </w:r>
      <w:r w:rsidR="00CE7F84">
        <w:rPr>
          <w:rFonts w:ascii="Times New Roman" w:hAnsi="Times New Roman" w:cs="Times New Roman"/>
          <w:sz w:val="24"/>
          <w:szCs w:val="24"/>
        </w:rPr>
        <w:t>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3D0A5C" w:rsidRPr="004B4410">
        <w:rPr>
          <w:rFonts w:cs="Times New Roman"/>
          <w:sz w:val="24"/>
          <w:szCs w:val="24"/>
        </w:rPr>
        <w:t xml:space="preserve"> </w:t>
      </w:r>
      <w:r w:rsidR="008F5472">
        <w:rPr>
          <w:rFonts w:cs="Times New Roman"/>
          <w:sz w:val="24"/>
          <w:szCs w:val="24"/>
        </w:rPr>
        <w:t>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Pr="00B97233" w:rsidRDefault="006F411B" w:rsidP="00B42B57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7D2383">
        <w:rPr>
          <w:szCs w:val="24"/>
          <w:lang w:val="ru-RU"/>
        </w:rPr>
        <w:t>6.</w:t>
      </w:r>
      <w:r w:rsidR="00767A68" w:rsidRPr="007D2383">
        <w:rPr>
          <w:szCs w:val="24"/>
          <w:lang w:val="ru-RU"/>
        </w:rPr>
        <w:t>4</w:t>
      </w:r>
      <w:r w:rsidR="00CA730A" w:rsidRPr="007D2383">
        <w:rPr>
          <w:szCs w:val="24"/>
          <w:lang w:val="ru-RU"/>
        </w:rPr>
        <w:t>.1.</w:t>
      </w:r>
      <w:r w:rsidR="0071560A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7D2383">
          <w:rPr>
            <w:szCs w:val="24"/>
            <w:lang w:val="ru-RU"/>
          </w:rPr>
          <w:t>кодекс</w:t>
        </w:r>
      </w:hyperlink>
      <w:r w:rsidR="00A97A49" w:rsidRPr="007D2383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7D2383">
          <w:rPr>
            <w:szCs w:val="24"/>
            <w:lang w:val="ru-RU"/>
          </w:rPr>
          <w:t>кодекс</w:t>
        </w:r>
      </w:hyperlink>
      <w:r w:rsidR="00C41409" w:rsidRPr="007D2383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7D2383">
        <w:rPr>
          <w:szCs w:val="24"/>
          <w:lang w:val="ru-RU"/>
        </w:rPr>
        <w:t xml:space="preserve">Гражданский кодекс Российской Федерации </w:t>
      </w:r>
      <w:r w:rsidR="008F358F" w:rsidRPr="007D2383">
        <w:rPr>
          <w:szCs w:val="24"/>
          <w:lang w:val="ru-RU"/>
        </w:rPr>
        <w:t xml:space="preserve">(часть первая); </w:t>
      </w:r>
      <w:r w:rsidR="009D7E4E" w:rsidRPr="007D2383">
        <w:rPr>
          <w:szCs w:val="24"/>
          <w:lang w:val="ru-RU"/>
        </w:rPr>
        <w:t>Федеральный закон от 26 октября 2002</w:t>
      </w:r>
      <w:r w:rsidR="009D7E4E" w:rsidRPr="00B97233">
        <w:rPr>
          <w:szCs w:val="24"/>
        </w:rPr>
        <w:t> </w:t>
      </w:r>
      <w:r w:rsidR="009D7E4E" w:rsidRPr="007D2383">
        <w:rPr>
          <w:szCs w:val="24"/>
          <w:lang w:val="ru-RU"/>
        </w:rPr>
        <w:t>г. №</w:t>
      </w:r>
      <w:r w:rsidR="009D7E4E" w:rsidRPr="00B97233">
        <w:rPr>
          <w:szCs w:val="24"/>
        </w:rPr>
        <w:t> </w:t>
      </w:r>
      <w:r w:rsidR="009D7E4E" w:rsidRPr="007D2383">
        <w:rPr>
          <w:szCs w:val="24"/>
          <w:lang w:val="ru-RU"/>
        </w:rPr>
        <w:t xml:space="preserve">127-ФЗ «О несостоятельности (банкротстве)»; </w:t>
      </w:r>
      <w:r w:rsidR="00A97A49" w:rsidRPr="007D2383">
        <w:rPr>
          <w:szCs w:val="24"/>
          <w:lang w:val="ru-RU"/>
        </w:rPr>
        <w:t xml:space="preserve">Федеральный </w:t>
      </w:r>
      <w:hyperlink r:id="rId11" w:history="1">
        <w:r w:rsidR="00A97A49" w:rsidRPr="007D2383">
          <w:rPr>
            <w:szCs w:val="24"/>
            <w:lang w:val="ru-RU"/>
          </w:rPr>
          <w:t>закон</w:t>
        </w:r>
      </w:hyperlink>
      <w:r w:rsidR="00AC69DF" w:rsidRPr="007D2383">
        <w:rPr>
          <w:szCs w:val="24"/>
          <w:lang w:val="ru-RU"/>
        </w:rPr>
        <w:t xml:space="preserve"> </w:t>
      </w:r>
      <w:r w:rsidR="007F08F8" w:rsidRPr="007D2383">
        <w:rPr>
          <w:szCs w:val="24"/>
          <w:lang w:val="ru-RU"/>
        </w:rPr>
        <w:t>от 08 августа 2001</w:t>
      </w:r>
      <w:r w:rsidR="007F08F8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>г. №</w:t>
      </w:r>
      <w:r w:rsidR="007F08F8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>129-ФЗ «О государственной регистрации юридических лиц и индивидуальных предпринимателей»</w:t>
      </w:r>
      <w:r w:rsidR="007F08F8" w:rsidRPr="007D2383">
        <w:rPr>
          <w:szCs w:val="24"/>
          <w:lang w:val="ru-RU"/>
        </w:rPr>
        <w:t xml:space="preserve"> (с изменениями и дополнениями)</w:t>
      </w:r>
      <w:r w:rsidR="00A97A49" w:rsidRPr="007D2383">
        <w:rPr>
          <w:szCs w:val="24"/>
          <w:lang w:val="ru-RU"/>
        </w:rPr>
        <w:t xml:space="preserve">; </w:t>
      </w:r>
      <w:r w:rsidR="008755DE" w:rsidRPr="007D2383">
        <w:rPr>
          <w:szCs w:val="24"/>
          <w:lang w:val="ru-RU"/>
        </w:rPr>
        <w:t>Федеральный закон от 27 мая 2003</w:t>
      </w:r>
      <w:r w:rsidR="008755DE" w:rsidRPr="00B97233">
        <w:rPr>
          <w:szCs w:val="24"/>
        </w:rPr>
        <w:t> </w:t>
      </w:r>
      <w:r w:rsidR="008755DE" w:rsidRPr="007D2383">
        <w:rPr>
          <w:szCs w:val="24"/>
          <w:lang w:val="ru-RU"/>
        </w:rPr>
        <w:t>г. №</w:t>
      </w:r>
      <w:r w:rsidR="00B82780" w:rsidRPr="00B97233">
        <w:rPr>
          <w:szCs w:val="24"/>
        </w:rPr>
        <w:t> </w:t>
      </w:r>
      <w:r w:rsidR="008755DE" w:rsidRPr="007D2383">
        <w:rPr>
          <w:szCs w:val="24"/>
          <w:lang w:val="ru-RU"/>
        </w:rPr>
        <w:t>58-ФЗ «О системе государственной службы Российской Федерации»;</w:t>
      </w:r>
      <w:r w:rsidR="00A057D8" w:rsidRPr="007D2383">
        <w:rPr>
          <w:szCs w:val="24"/>
          <w:lang w:val="ru-RU"/>
        </w:rPr>
        <w:t xml:space="preserve"> </w:t>
      </w:r>
      <w:r w:rsidR="008755DE" w:rsidRPr="007D2383">
        <w:rPr>
          <w:szCs w:val="24"/>
          <w:lang w:val="ru-RU"/>
        </w:rPr>
        <w:t>Федеральный закон от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>27 июля 2004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>г. №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B97233">
        <w:rPr>
          <w:szCs w:val="24"/>
          <w:lang w:val="ru-RU"/>
        </w:rPr>
        <w:t xml:space="preserve">Федеральный </w:t>
      </w:r>
      <w:hyperlink r:id="rId12" w:history="1">
        <w:r w:rsidR="003479FD" w:rsidRPr="00B97233">
          <w:rPr>
            <w:szCs w:val="24"/>
            <w:lang w:val="ru-RU"/>
          </w:rPr>
          <w:t>закон</w:t>
        </w:r>
      </w:hyperlink>
      <w:r w:rsidR="003479FD" w:rsidRPr="00B97233">
        <w:rPr>
          <w:szCs w:val="24"/>
          <w:lang w:val="ru-RU"/>
        </w:rPr>
        <w:t xml:space="preserve"> от 25 декабря 2008</w:t>
      </w:r>
      <w:r w:rsidR="003479FD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>г. №</w:t>
      </w:r>
      <w:r w:rsidR="003479FD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>273-ФЗ «О</w:t>
      </w:r>
      <w:r w:rsidR="0006429F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="00A97A49" w:rsidRPr="00B97233">
          <w:rPr>
            <w:szCs w:val="24"/>
            <w:lang w:val="ru-RU"/>
          </w:rPr>
          <w:t>Закон</w:t>
        </w:r>
      </w:hyperlink>
      <w:r w:rsidR="00A97A49" w:rsidRPr="00B97233">
        <w:rPr>
          <w:szCs w:val="24"/>
          <w:lang w:val="ru-RU"/>
        </w:rPr>
        <w:t xml:space="preserve"> Российской Федерации от 21 марта 1991 г.</w:t>
      </w:r>
      <w:r w:rsidR="00327E94" w:rsidRPr="00B97233">
        <w:rPr>
          <w:szCs w:val="24"/>
          <w:lang w:val="ru-RU"/>
        </w:rPr>
        <w:t xml:space="preserve"> № 943-1 «О</w:t>
      </w:r>
      <w:r w:rsidR="00327E94" w:rsidRPr="00B97233">
        <w:rPr>
          <w:szCs w:val="24"/>
        </w:rPr>
        <w:t> </w:t>
      </w:r>
      <w:r w:rsidR="00A97A49"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="00A97A49" w:rsidRPr="00B97233">
          <w:rPr>
            <w:szCs w:val="24"/>
            <w:lang w:val="ru-RU"/>
          </w:rPr>
          <w:t>закон</w:t>
        </w:r>
      </w:hyperlink>
      <w:r w:rsidR="009225BC" w:rsidRPr="00B97233">
        <w:rPr>
          <w:szCs w:val="24"/>
          <w:lang w:val="ru-RU"/>
        </w:rPr>
        <w:t xml:space="preserve"> от 6 апреля 2011</w:t>
      </w:r>
      <w:r w:rsidR="009225BC" w:rsidRPr="00B97233">
        <w:rPr>
          <w:szCs w:val="24"/>
        </w:rPr>
        <w:t> </w:t>
      </w:r>
      <w:r w:rsidR="009225BC" w:rsidRPr="00B97233">
        <w:rPr>
          <w:szCs w:val="24"/>
          <w:lang w:val="ru-RU"/>
        </w:rPr>
        <w:t xml:space="preserve">г. </w:t>
      </w:r>
      <w:r w:rsidR="00A97A49" w:rsidRPr="00B97233">
        <w:rPr>
          <w:szCs w:val="24"/>
          <w:lang w:val="ru-RU"/>
        </w:rPr>
        <w:t>№</w:t>
      </w:r>
      <w:r w:rsidR="00A97A49" w:rsidRPr="00B97233">
        <w:rPr>
          <w:szCs w:val="24"/>
        </w:rPr>
        <w:t> </w:t>
      </w:r>
      <w:r w:rsidR="00A97A49" w:rsidRPr="00B97233">
        <w:rPr>
          <w:szCs w:val="24"/>
          <w:lang w:val="ru-RU"/>
        </w:rPr>
        <w:t>63-ФЗ «Об электронной подписи»;</w:t>
      </w:r>
      <w:r w:rsidR="00B159A0" w:rsidRPr="00B97233">
        <w:rPr>
          <w:szCs w:val="24"/>
          <w:lang w:val="ru-RU"/>
        </w:rPr>
        <w:t xml:space="preserve"> </w:t>
      </w:r>
      <w:hyperlink r:id="rId15" w:history="1">
        <w:r w:rsidR="00BD3D1A" w:rsidRPr="00B97233">
          <w:rPr>
            <w:szCs w:val="24"/>
            <w:lang w:val="ru-RU"/>
          </w:rPr>
          <w:t>Указ</w:t>
        </w:r>
      </w:hyperlink>
      <w:r w:rsidR="00BD3D1A"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г. №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="00BD3D1A" w:rsidRPr="00B97233">
        <w:rPr>
          <w:szCs w:val="24"/>
          <w:lang w:val="ru-RU"/>
        </w:rPr>
        <w:lastRenderedPageBreak/>
        <w:t xml:space="preserve">служащих»; </w:t>
      </w:r>
      <w:hyperlink r:id="rId16" w:history="1">
        <w:r w:rsidR="00BD3D1A" w:rsidRPr="00B97233">
          <w:rPr>
            <w:szCs w:val="24"/>
            <w:lang w:val="ru-RU"/>
          </w:rPr>
          <w:t>Указ</w:t>
        </w:r>
      </w:hyperlink>
      <w:r w:rsidR="00BD3D1A" w:rsidRPr="00B97233">
        <w:rPr>
          <w:szCs w:val="24"/>
          <w:lang w:val="ru-RU"/>
        </w:rPr>
        <w:t xml:space="preserve"> Президента Российской Федерации от 19 мая 2008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г. №</w:t>
      </w:r>
      <w:r w:rsidR="00673283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815 «О мерах по противодействию коррупции»;</w:t>
      </w:r>
      <w:r w:rsidR="00B159A0" w:rsidRPr="00B97233">
        <w:rPr>
          <w:szCs w:val="24"/>
          <w:lang w:val="ru-RU"/>
        </w:rPr>
        <w:t xml:space="preserve"> </w:t>
      </w:r>
      <w:r w:rsidR="00E7049E" w:rsidRPr="00B97233">
        <w:rPr>
          <w:szCs w:val="24"/>
          <w:lang w:val="ru-RU"/>
        </w:rPr>
        <w:t>Указ Президента Российской Федерации от 21 июля 2010</w:t>
      </w:r>
      <w:r w:rsidR="00E7049E" w:rsidRPr="00B97233">
        <w:rPr>
          <w:szCs w:val="24"/>
        </w:rPr>
        <w:t> </w:t>
      </w:r>
      <w:r w:rsidR="00E7049E" w:rsidRPr="00B97233">
        <w:rPr>
          <w:szCs w:val="24"/>
          <w:lang w:val="ru-RU"/>
        </w:rPr>
        <w:t>г. №</w:t>
      </w:r>
      <w:r w:rsidR="00E7049E" w:rsidRPr="00B97233">
        <w:rPr>
          <w:szCs w:val="24"/>
        </w:rPr>
        <w:t> </w:t>
      </w:r>
      <w:r w:rsidR="00E7049E" w:rsidRPr="00B97233">
        <w:rPr>
          <w:szCs w:val="24"/>
          <w:lang w:val="ru-RU"/>
        </w:rPr>
        <w:t>925 «О мерах по реализации отдельных положений Федерального закон</w:t>
      </w:r>
      <w:r w:rsidR="00B97233" w:rsidRPr="00B97233">
        <w:rPr>
          <w:szCs w:val="24"/>
          <w:lang w:val="ru-RU"/>
        </w:rPr>
        <w:t xml:space="preserve">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B97233"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97233"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97233"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="00B97233"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="00B97233" w:rsidRPr="00B97233">
        <w:rPr>
          <w:szCs w:val="24"/>
        </w:rPr>
        <w:t> </w:t>
      </w:r>
      <w:r w:rsidR="00B97233"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 w:rsidR="00B97233">
        <w:rPr>
          <w:szCs w:val="24"/>
          <w:lang w:val="ru-RU"/>
        </w:rPr>
        <w:t>П</w:t>
      </w:r>
      <w:r w:rsidR="00B97233"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FB4BEE">
        <w:rPr>
          <w:szCs w:val="24"/>
          <w:lang w:val="ru-RU"/>
        </w:rPr>
        <w:t xml:space="preserve">; </w:t>
      </w:r>
      <w:r w:rsidR="00FB4BEE" w:rsidRPr="00FB4BEE">
        <w:rPr>
          <w:bCs/>
          <w:color w:val="000000"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7D2383">
        <w:rPr>
          <w:bCs/>
          <w:color w:val="000000"/>
          <w:szCs w:val="24"/>
          <w:lang w:val="ru-RU"/>
        </w:rPr>
        <w:t>ый</w:t>
      </w:r>
      <w:r w:rsidR="00FB4BEE" w:rsidRPr="00FB4BEE">
        <w:rPr>
          <w:bCs/>
          <w:color w:val="000000"/>
          <w:szCs w:val="24"/>
          <w:lang w:val="ru-RU"/>
        </w:rPr>
        <w:t xml:space="preserve"> письмом ФНС России от 29.10.2019 года №ЕД-5-2/3755дсп@</w:t>
      </w:r>
      <w:r w:rsidR="00B97233" w:rsidRPr="00B97233">
        <w:rPr>
          <w:szCs w:val="24"/>
          <w:lang w:val="ru-RU"/>
        </w:rPr>
        <w:t>.</w:t>
      </w:r>
    </w:p>
    <w:p w:rsidR="0071560A" w:rsidRPr="00BB45BA" w:rsidRDefault="008F5472" w:rsidP="00CB527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B42B57" w:rsidRDefault="0071560A" w:rsidP="00B42B57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</w:t>
      </w:r>
      <w:r w:rsidR="00767A68" w:rsidRPr="00B42B57">
        <w:rPr>
          <w:szCs w:val="24"/>
          <w:lang w:val="ru-RU"/>
        </w:rPr>
        <w:t>4</w:t>
      </w:r>
      <w:r w:rsidRPr="00B42B57">
        <w:rPr>
          <w:szCs w:val="24"/>
          <w:lang w:val="ru-RU"/>
        </w:rPr>
        <w:t>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>Иные профессиональные знания</w:t>
      </w:r>
      <w:r w:rsidR="00877280" w:rsidRPr="00B42B57">
        <w:rPr>
          <w:szCs w:val="24"/>
          <w:lang w:val="ru-RU"/>
        </w:rPr>
        <w:t>:</w:t>
      </w:r>
      <w:r w:rsidR="00A057D8" w:rsidRPr="00B42B57">
        <w:rPr>
          <w:szCs w:val="24"/>
          <w:lang w:val="ru-RU"/>
        </w:rPr>
        <w:t xml:space="preserve"> </w:t>
      </w:r>
      <w:r w:rsidR="004F5964" w:rsidRPr="00B42B57">
        <w:rPr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</w:t>
      </w:r>
      <w:r w:rsidR="00A16840" w:rsidRPr="00B42B57">
        <w:rPr>
          <w:szCs w:val="24"/>
          <w:lang w:val="ru-RU"/>
        </w:rPr>
        <w:t>;</w:t>
      </w:r>
      <w:r w:rsidR="000B1857" w:rsidRPr="00B42B57">
        <w:rPr>
          <w:szCs w:val="24"/>
          <w:lang w:val="ru-RU"/>
        </w:rPr>
        <w:t xml:space="preserve"> </w:t>
      </w:r>
      <w:r w:rsidR="00C40114" w:rsidRPr="00B42B57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состав налогоплательщиков налога на добавленную стоимость;</w:t>
      </w:r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 xml:space="preserve">документы, подтверждающие </w:t>
      </w:r>
      <w:r w:rsidR="00B42B57" w:rsidRPr="00B42B57">
        <w:rPr>
          <w:szCs w:val="24"/>
          <w:lang w:val="ru-RU" w:bidi="ar-SA"/>
        </w:rPr>
        <w:lastRenderedPageBreak/>
        <w:t>право на освобождение от уплаты налога на добавленную стоимость;</w:t>
      </w:r>
      <w:bookmarkStart w:id="0" w:name="_Toc477362605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порядок определения налоговой базы</w:t>
      </w:r>
      <w:r w:rsidR="00B42B57" w:rsidRPr="00B42B57">
        <w:rPr>
          <w:szCs w:val="24"/>
          <w:lang w:val="ru-RU"/>
        </w:rPr>
        <w:t xml:space="preserve"> по налогу на добавленную стоимость</w:t>
      </w:r>
      <w:bookmarkEnd w:id="2"/>
      <w:r w:rsidR="00B42B57" w:rsidRPr="00B42B57">
        <w:rPr>
          <w:szCs w:val="24"/>
          <w:lang w:val="ru-RU"/>
        </w:rPr>
        <w:t xml:space="preserve">; </w:t>
      </w:r>
      <w:r w:rsidR="00B42B57" w:rsidRPr="007357B7">
        <w:rPr>
          <w:szCs w:val="24"/>
          <w:lang w:val="ru-RU"/>
        </w:rPr>
        <w:t>порядок формирования плана выездных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 xml:space="preserve">особенности проведения выездных налоговых проверок, в т.ч. </w:t>
      </w:r>
      <w:r w:rsidR="00B42B57">
        <w:rPr>
          <w:szCs w:val="24"/>
          <w:lang w:val="ru-RU"/>
        </w:rPr>
        <w:t xml:space="preserve">тематических выездных налоговых проверок; </w:t>
      </w:r>
      <w:r w:rsidR="00B42B57" w:rsidRPr="007357B7">
        <w:rPr>
          <w:szCs w:val="24"/>
          <w:lang w:val="ru-RU"/>
        </w:rPr>
        <w:t>порядок и сроки проведения выездных налоговых проверок</w:t>
      </w:r>
      <w:r w:rsidR="00B42B57">
        <w:rPr>
          <w:szCs w:val="24"/>
          <w:lang w:val="ru-RU"/>
        </w:rPr>
        <w:t xml:space="preserve"> и камеральных налоговых проверок</w:t>
      </w:r>
      <w:r w:rsidR="00B42B57" w:rsidRPr="007357B7">
        <w:rPr>
          <w:szCs w:val="24"/>
          <w:lang w:val="ru-RU"/>
        </w:rPr>
        <w:t>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рассмотрения материалов налоговой проверки;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 w:rsidR="00B42B57">
        <w:rPr>
          <w:szCs w:val="24"/>
          <w:lang w:val="ru-RU"/>
        </w:rPr>
        <w:t>камеральных</w:t>
      </w:r>
      <w:r w:rsidR="00B42B57" w:rsidRPr="007357B7">
        <w:rPr>
          <w:szCs w:val="24"/>
          <w:lang w:val="ru-RU"/>
        </w:rPr>
        <w:t xml:space="preserve">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D79A0" w:rsidRPr="004628A1" w:rsidRDefault="00B42B57" w:rsidP="000D79A0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виды, назначение и технологии организации проверочных процедур;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понятие единого реестра проверок, процедура его формирования;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ограничения при проведении проверочных процедур;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меры, принимаемые по результатам проверки;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плановые (рейдовые) осмотры;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3B7A81" w:rsidRPr="00BB45BA" w:rsidRDefault="00175938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9A644F" w:rsidRDefault="002D4283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CB6B8D">
        <w:rPr>
          <w:rFonts w:cs="Times New Roman"/>
          <w:sz w:val="24"/>
          <w:szCs w:val="24"/>
        </w:rPr>
        <w:t>:</w:t>
      </w:r>
      <w:r w:rsidR="00402F47" w:rsidRPr="00CB6B8D">
        <w:rPr>
          <w:rFonts w:cs="Times New Roman"/>
          <w:sz w:val="24"/>
          <w:szCs w:val="24"/>
        </w:rPr>
        <w:t xml:space="preserve"> </w:t>
      </w:r>
      <w:r w:rsidR="009A644F"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="009A644F"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765EA" w:rsidRDefault="009A644F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 w:rsidR="00730A7D">
        <w:rPr>
          <w:rFonts w:cs="Times New Roman"/>
          <w:sz w:val="24"/>
          <w:szCs w:val="24"/>
        </w:rPr>
        <w:t xml:space="preserve"> </w:t>
      </w:r>
      <w:r w:rsidR="001E7299"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515CD">
        <w:rPr>
          <w:rFonts w:cs="Times New Roman"/>
          <w:sz w:val="24"/>
          <w:szCs w:val="24"/>
        </w:rPr>
        <w:t>гих распорядительных документов.</w:t>
      </w:r>
    </w:p>
    <w:p w:rsidR="00CF47E2" w:rsidRPr="00BB45BA" w:rsidRDefault="00CF47E2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C1781">
        <w:rPr>
          <w:rFonts w:cs="Times New Roman"/>
          <w:sz w:val="24"/>
          <w:szCs w:val="24"/>
        </w:rPr>
        <w:t xml:space="preserve">контрольно-аналитический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камеральных налоговых</w:t>
      </w:r>
      <w:r>
        <w:rPr>
          <w:bCs/>
          <w:color w:val="000000"/>
          <w:sz w:val="24"/>
          <w:szCs w:val="24"/>
        </w:rPr>
        <w:t xml:space="preserve"> проверок</w:t>
      </w:r>
      <w:r w:rsidRPr="00FA342D">
        <w:rPr>
          <w:bCs/>
          <w:color w:val="000000"/>
          <w:sz w:val="24"/>
          <w:szCs w:val="24"/>
        </w:rPr>
        <w:t xml:space="preserve"> деклараций по налогу на добавленную стоимость, в которых ПК «АСК НДС-2» выявлены несоответствия между сведениями об операциях покупателей и продавцов</w:t>
      </w:r>
      <w:r>
        <w:rPr>
          <w:bCs/>
          <w:color w:val="000000"/>
          <w:sz w:val="24"/>
          <w:szCs w:val="24"/>
        </w:rPr>
        <w:t xml:space="preserve">; </w:t>
      </w:r>
    </w:p>
    <w:p w:rsidR="009515CD" w:rsidRPr="00D00399" w:rsidRDefault="009515CD" w:rsidP="009515CD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>формир</w:t>
      </w:r>
      <w:r>
        <w:rPr>
          <w:bCs/>
          <w:color w:val="000000"/>
          <w:sz w:val="24"/>
          <w:szCs w:val="24"/>
        </w:rPr>
        <w:t>овать</w:t>
      </w:r>
      <w:r w:rsidRPr="00D00399">
        <w:rPr>
          <w:bCs/>
          <w:color w:val="000000"/>
          <w:sz w:val="24"/>
          <w:szCs w:val="24"/>
        </w:rPr>
        <w:t xml:space="preserve">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</w:t>
      </w:r>
      <w:r>
        <w:rPr>
          <w:bCs/>
          <w:color w:val="000000"/>
          <w:sz w:val="24"/>
          <w:szCs w:val="24"/>
        </w:rPr>
        <w:t xml:space="preserve">в рамках «Регламента взаимодействия налоговых органов при отработке расхождений», доведенного </w:t>
      </w:r>
      <w:r>
        <w:rPr>
          <w:bCs/>
          <w:color w:val="000000"/>
          <w:sz w:val="24"/>
          <w:szCs w:val="24"/>
        </w:rPr>
        <w:lastRenderedPageBreak/>
        <w:t>письмом ФНС России от 29.10.2019 года №ЕД-5-2/3755дсп</w:t>
      </w:r>
      <w:r w:rsidRPr="00CF1139">
        <w:rPr>
          <w:bCs/>
          <w:color w:val="000000"/>
          <w:sz w:val="24"/>
          <w:szCs w:val="24"/>
        </w:rPr>
        <w:t>@</w:t>
      </w:r>
      <w:r>
        <w:rPr>
          <w:bCs/>
          <w:color w:val="000000"/>
          <w:sz w:val="24"/>
          <w:szCs w:val="24"/>
        </w:rPr>
        <w:t xml:space="preserve"> (далее Регламент);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проводить мероприятия налогового контроля </w:t>
      </w:r>
      <w:r w:rsidRPr="00D00399">
        <w:rPr>
          <w:bCs/>
          <w:color w:val="000000"/>
          <w:sz w:val="24"/>
          <w:szCs w:val="24"/>
        </w:rPr>
        <w:t xml:space="preserve">по всем участникам цепочки в соответствии со статьями 31, 82, 86, 88, 90, 92, 93, 93.1 Налогового кодекса Российской Федерации (далее – Кодекса), в том числе </w:t>
      </w:r>
      <w:r>
        <w:rPr>
          <w:bCs/>
          <w:color w:val="000000"/>
          <w:sz w:val="24"/>
          <w:szCs w:val="24"/>
        </w:rPr>
        <w:t>анализировать</w:t>
      </w:r>
      <w:r w:rsidRPr="00D00399">
        <w:rPr>
          <w:bCs/>
          <w:color w:val="000000"/>
          <w:sz w:val="24"/>
          <w:szCs w:val="24"/>
        </w:rPr>
        <w:t xml:space="preserve"> выписки банка с целью установления выгодоприобретателей;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ыявл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и пресе</w:t>
      </w:r>
      <w:r>
        <w:rPr>
          <w:bCs/>
          <w:color w:val="000000"/>
          <w:sz w:val="24"/>
          <w:szCs w:val="24"/>
        </w:rPr>
        <w:t xml:space="preserve">кать </w:t>
      </w:r>
      <w:r w:rsidRPr="00FA342D">
        <w:rPr>
          <w:bCs/>
          <w:color w:val="000000"/>
          <w:sz w:val="24"/>
          <w:szCs w:val="24"/>
        </w:rPr>
        <w:t>схем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уклонения от налогообложения;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</w:t>
      </w:r>
      <w:r w:rsidRPr="00FA342D">
        <w:rPr>
          <w:bCs/>
          <w:color w:val="000000"/>
          <w:sz w:val="24"/>
          <w:szCs w:val="24"/>
        </w:rPr>
        <w:t>ормирова</w:t>
      </w:r>
      <w:r>
        <w:rPr>
          <w:bCs/>
          <w:color w:val="000000"/>
          <w:sz w:val="24"/>
          <w:szCs w:val="24"/>
        </w:rPr>
        <w:t xml:space="preserve">ть </w:t>
      </w:r>
      <w:r w:rsidRPr="00FA342D">
        <w:rPr>
          <w:bCs/>
          <w:color w:val="000000"/>
          <w:sz w:val="24"/>
          <w:szCs w:val="24"/>
        </w:rPr>
        <w:t>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правление заключени</w:t>
      </w:r>
      <w:r>
        <w:rPr>
          <w:bCs/>
          <w:color w:val="000000"/>
          <w:sz w:val="24"/>
          <w:szCs w:val="24"/>
        </w:rPr>
        <w:t>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</w:t>
      </w:r>
      <w:r w:rsidRPr="00FA342D">
        <w:rPr>
          <w:bCs/>
          <w:color w:val="000000"/>
          <w:sz w:val="24"/>
          <w:szCs w:val="24"/>
        </w:rPr>
        <w:t>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 xml:space="preserve">готовить предложения </w:t>
      </w:r>
      <w:r>
        <w:rPr>
          <w:bCs/>
          <w:color w:val="000000"/>
          <w:sz w:val="24"/>
          <w:szCs w:val="24"/>
        </w:rPr>
        <w:t>У</w:t>
      </w:r>
      <w:r w:rsidRPr="00D00399">
        <w:rPr>
          <w:bCs/>
          <w:color w:val="000000"/>
          <w:sz w:val="24"/>
          <w:szCs w:val="24"/>
        </w:rPr>
        <w:t>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тематических выездных налоговых проверках в отношении выгодоприобретателей, администрирующихся на территории г. Москвы;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дополнительны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мероприят</w:t>
      </w:r>
      <w:r>
        <w:rPr>
          <w:bCs/>
          <w:color w:val="000000"/>
          <w:sz w:val="24"/>
          <w:szCs w:val="24"/>
        </w:rPr>
        <w:t>ия</w:t>
      </w:r>
      <w:r w:rsidR="008A5DFD">
        <w:rPr>
          <w:bCs/>
          <w:color w:val="000000"/>
          <w:sz w:val="24"/>
          <w:szCs w:val="24"/>
        </w:rPr>
        <w:t xml:space="preserve"> налогового контроля, ознако</w:t>
      </w:r>
      <w:r w:rsidR="008A5DFD" w:rsidRPr="00FA342D">
        <w:rPr>
          <w:bCs/>
          <w:color w:val="000000"/>
          <w:sz w:val="24"/>
          <w:szCs w:val="24"/>
        </w:rPr>
        <w:t>мл</w:t>
      </w:r>
      <w:r w:rsidR="008A5DFD"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формл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результат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участвовать </w:t>
      </w:r>
      <w:r w:rsidRPr="00FA342D">
        <w:rPr>
          <w:bCs/>
          <w:color w:val="000000"/>
          <w:sz w:val="24"/>
          <w:szCs w:val="24"/>
        </w:rPr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заимодейств</w:t>
      </w:r>
      <w:r>
        <w:rPr>
          <w:bCs/>
          <w:color w:val="000000"/>
          <w:sz w:val="24"/>
          <w:szCs w:val="24"/>
        </w:rPr>
        <w:t>овать</w:t>
      </w:r>
      <w:r w:rsidRPr="00FA342D">
        <w:rPr>
          <w:bCs/>
          <w:color w:val="000000"/>
          <w:sz w:val="24"/>
          <w:szCs w:val="24"/>
        </w:rPr>
        <w:t xml:space="preserve"> между структурными подразделениями Инспекции по вопросам, относящимся к компетенции отдела;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анализировать </w:t>
      </w:r>
      <w:r w:rsidRPr="00FA342D">
        <w:rPr>
          <w:bCs/>
          <w:color w:val="000000"/>
          <w:sz w:val="24"/>
          <w:szCs w:val="24"/>
        </w:rPr>
        <w:t>и систематиз</w:t>
      </w:r>
      <w:r>
        <w:rPr>
          <w:bCs/>
          <w:color w:val="000000"/>
          <w:sz w:val="24"/>
          <w:szCs w:val="24"/>
        </w:rPr>
        <w:t xml:space="preserve">ировать </w:t>
      </w:r>
      <w:r w:rsidRPr="00FA342D">
        <w:rPr>
          <w:bCs/>
          <w:color w:val="000000"/>
          <w:sz w:val="24"/>
          <w:szCs w:val="24"/>
        </w:rPr>
        <w:t>выявленны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с использованием ПК «АСК НДС-2» расхождени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в Инспекции, причин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их образования, и </w:t>
      </w:r>
      <w:r>
        <w:rPr>
          <w:bCs/>
          <w:color w:val="000000"/>
          <w:sz w:val="24"/>
          <w:szCs w:val="24"/>
        </w:rPr>
        <w:t xml:space="preserve">разрабатывать </w:t>
      </w:r>
      <w:r w:rsidRPr="00FA342D">
        <w:rPr>
          <w:bCs/>
          <w:color w:val="000000"/>
          <w:sz w:val="24"/>
          <w:szCs w:val="24"/>
        </w:rPr>
        <w:t>предложени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по их устранению;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проводить</w:t>
      </w:r>
      <w:r w:rsidRPr="00FA342D">
        <w:rPr>
          <w:bCs/>
          <w:color w:val="000000"/>
          <w:sz w:val="24"/>
          <w:szCs w:val="24"/>
        </w:rPr>
        <w:t xml:space="preserve"> камеральны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налоговы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провер</w:t>
      </w:r>
      <w:r w:rsidR="00D1688D">
        <w:rPr>
          <w:bCs/>
          <w:color w:val="000000"/>
          <w:sz w:val="24"/>
          <w:szCs w:val="24"/>
        </w:rPr>
        <w:t>ки</w:t>
      </w:r>
      <w:r w:rsidRPr="00FA342D">
        <w:rPr>
          <w:bCs/>
          <w:color w:val="000000"/>
          <w:sz w:val="24"/>
          <w:szCs w:val="24"/>
        </w:rPr>
        <w:t xml:space="preserve"> налоговых деклараций и иных документов, служащих основанием для исчисле</w:t>
      </w:r>
      <w:r>
        <w:rPr>
          <w:bCs/>
          <w:color w:val="000000"/>
          <w:sz w:val="24"/>
          <w:szCs w:val="24"/>
        </w:rPr>
        <w:t xml:space="preserve">ния и уплаты налогов и сборов, </w:t>
      </w:r>
      <w:r w:rsidRPr="00FA342D">
        <w:rPr>
          <w:bCs/>
          <w:color w:val="00000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исполнять</w:t>
      </w:r>
      <w:r w:rsidRPr="00FA342D">
        <w:rPr>
          <w:bCs/>
          <w:color w:val="000000"/>
          <w:sz w:val="24"/>
          <w:szCs w:val="24"/>
        </w:rPr>
        <w:t xml:space="preserve"> приказ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>, распоряжени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руководства Инспекции, подгот</w:t>
      </w:r>
      <w:r>
        <w:rPr>
          <w:bCs/>
          <w:color w:val="000000"/>
          <w:sz w:val="24"/>
          <w:szCs w:val="24"/>
        </w:rPr>
        <w:t>а</w:t>
      </w:r>
      <w:r w:rsidRPr="00FA342D">
        <w:rPr>
          <w:bCs/>
          <w:color w:val="000000"/>
          <w:sz w:val="24"/>
          <w:szCs w:val="24"/>
        </w:rPr>
        <w:t>в</w:t>
      </w:r>
      <w:r>
        <w:rPr>
          <w:bCs/>
          <w:color w:val="000000"/>
          <w:sz w:val="24"/>
          <w:szCs w:val="24"/>
        </w:rPr>
        <w:t>ливать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материал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для руководства Инспекции, исполн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контрольны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задани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правления по вопросам, находящимся в компетенции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проведении совещаний, семинаров по вопросам, входящим в компетенцию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ресурс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по направлению деятельности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делопроизводств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, хранение и сдач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 xml:space="preserve"> в архив документов </w:t>
      </w:r>
      <w:r w:rsidRPr="00FA342D">
        <w:rPr>
          <w:bCs/>
          <w:color w:val="000000"/>
          <w:sz w:val="24"/>
          <w:szCs w:val="24"/>
        </w:rPr>
        <w:lastRenderedPageBreak/>
        <w:t>отдела;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формировать</w:t>
      </w:r>
      <w:r w:rsidRPr="00FA342D">
        <w:rPr>
          <w:bCs/>
          <w:color w:val="000000"/>
          <w:sz w:val="24"/>
          <w:szCs w:val="24"/>
        </w:rPr>
        <w:t xml:space="preserve"> 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Управление отчетност</w:t>
      </w:r>
      <w:r>
        <w:rPr>
          <w:bCs/>
          <w:color w:val="000000"/>
          <w:sz w:val="24"/>
          <w:szCs w:val="24"/>
        </w:rPr>
        <w:t>ь</w:t>
      </w:r>
      <w:r w:rsidRPr="00FA342D">
        <w:rPr>
          <w:bCs/>
          <w:color w:val="000000"/>
          <w:sz w:val="24"/>
          <w:szCs w:val="24"/>
        </w:rPr>
        <w:t xml:space="preserve"> в рамках установленной компетенции;</w:t>
      </w:r>
    </w:p>
    <w:p w:rsidR="009515CD" w:rsidRDefault="009515CD" w:rsidP="009515CD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3D371A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8F5472" w:rsidRPr="008F5472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8F5472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CB5276">
      <w:pPr>
        <w:ind w:left="426" w:firstLine="708"/>
        <w:rPr>
          <w:color w:val="000000"/>
          <w:sz w:val="24"/>
          <w:szCs w:val="24"/>
        </w:rPr>
      </w:pPr>
    </w:p>
    <w:p w:rsidR="00CE2B03" w:rsidRPr="004D1C74" w:rsidRDefault="00CE2B03" w:rsidP="00CB5276">
      <w:pPr>
        <w:ind w:left="426" w:firstLine="708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8F5472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8F5472">
        <w:rPr>
          <w:rFonts w:cs="Times New Roman"/>
          <w:color w:val="0070C0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lastRenderedPageBreak/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C4096F" w:rsidP="00CB5276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3F48" w:rsidRPr="00BB45BA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3" w:name="_GoBack"/>
      <w:bookmarkEnd w:id="3"/>
    </w:p>
    <w:sectPr w:rsidR="00393F48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8B" w:rsidRDefault="00EF6D8B" w:rsidP="003B7A81">
      <w:r>
        <w:separator/>
      </w:r>
    </w:p>
  </w:endnote>
  <w:endnote w:type="continuationSeparator" w:id="0">
    <w:p w:rsidR="00EF6D8B" w:rsidRDefault="00EF6D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8B" w:rsidRDefault="00EF6D8B" w:rsidP="003B7A81">
      <w:r>
        <w:separator/>
      </w:r>
    </w:p>
  </w:footnote>
  <w:footnote w:type="continuationSeparator" w:id="0">
    <w:p w:rsidR="00EF6D8B" w:rsidRDefault="00EF6D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E7F8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79A0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3113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A7D"/>
    <w:rsid w:val="007423E7"/>
    <w:rsid w:val="00750699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0FB3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383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4CEE"/>
    <w:rsid w:val="00895BDE"/>
    <w:rsid w:val="008971B7"/>
    <w:rsid w:val="008A2C99"/>
    <w:rsid w:val="008A37B7"/>
    <w:rsid w:val="008A5575"/>
    <w:rsid w:val="008A5DFD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5472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5CD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644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B6F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B57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97233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096F"/>
    <w:rsid w:val="00C41409"/>
    <w:rsid w:val="00C42058"/>
    <w:rsid w:val="00C45572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E7F84"/>
    <w:rsid w:val="00CF1139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88D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4FBC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67B69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6D8B"/>
    <w:rsid w:val="00F01BBE"/>
    <w:rsid w:val="00F03193"/>
    <w:rsid w:val="00F03E6B"/>
    <w:rsid w:val="00F0414D"/>
    <w:rsid w:val="00F046D2"/>
    <w:rsid w:val="00F056D0"/>
    <w:rsid w:val="00F05CF7"/>
    <w:rsid w:val="00F072CB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4BEE"/>
    <w:rsid w:val="00FB6244"/>
    <w:rsid w:val="00FC5D9F"/>
    <w:rsid w:val="00FD0B7D"/>
    <w:rsid w:val="00FD20AB"/>
    <w:rsid w:val="00FD26AF"/>
    <w:rsid w:val="00FD6110"/>
    <w:rsid w:val="00FE3288"/>
    <w:rsid w:val="00FE414D"/>
    <w:rsid w:val="00FE62C5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B9723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9723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902EE-7A1E-4E97-A07C-3B958BE6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3386</Words>
  <Characters>19304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2021-06-07T12:16:00Z</cp:lastPrinted>
  <dcterms:created xsi:type="dcterms:W3CDTF">2022-01-19T08:30:00Z</dcterms:created>
  <dcterms:modified xsi:type="dcterms:W3CDTF">2022-01-19T08:30:00Z</dcterms:modified>
</cp:coreProperties>
</file>